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.辨肿：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热肿：肿而色红，皮薄光泽。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焮热疼痛，肿势急剧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寒肿：肿而不硬。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皮色不泽，苍白或紫暗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。皮肤清冷常伴有酸痛，得暖则舒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风肿：发病急骤，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漫肿宣浮，或游走不定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，不红微热，轻微疼痛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湿肿：皮肉重垂胀急，深按凹陷，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如烂棉不起，浅则光亮如水疱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，破流黄水，浸淫皮肤（水）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痰肿：肿势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软如棉，或硬如馒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，大小不一形态各异，无处不生，不红不热，皮色不变（无水）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气肿：皮紧内软，按之凹险。放手复原，不红不熟。随喜怒消长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瘀血肿：肿而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胀急，色初暗褐。后转青紫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。逐渐变黄室消退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脓肿：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肿势高突，焮红灼热，剧烈跳痛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，按之应指。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疖.特征：3厘米，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跟脚浅，属阳证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蝼蛄疖：儿童头部，头皮窜空（十字切开，彻底清疮，加压垫棉）。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疔（急性化脓性淋巴结炎）特征：3-6厘米，跟脚深且硬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颜面部疔疮——易走黄（脓毒血症、败血症）——病机：火毒炽盛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蛇眼疔：甲沟炎——侧切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蛇腹疔：指腹炎——侧切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蛇头疔：指头炎——侧切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托盘疔：手掌化脓——沿着掌横纹切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乳房疾病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乳癖（乳腺良性增生）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辨证：肝郁痰凝证——随喜怒变化——逍遥蒌贝散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冲任失调证——腰酸——二仙汤合四物汤（冲任二仙）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乳核（乳腺纤维腺瘤，良性肿瘤）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皮肤及性传播疾病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头癣：白秃疮（白癣）①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灰白鳞屑②脆易断，参差不齐③无后遗症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肥疮（黄癣）①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黄癣痂②鼠尿臭③有疤痕，永久性脱发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手足癣——鹅掌风：手癣 ；脚湿气：足癣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体癣（圆癣、阴癣、股癣）——钱币状，圆形或多环形、边界清楚、中心消退、外围扩张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花斑癣（汗斑、紫白癜风）——夏发冬愈、多汗体质青壮年，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褐色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治疗：白秃疮、肥疮——拔发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对称分布，多形损害，剧烈瘙痒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湿热蕴肤证（急性：湿热）——龙胆泻肝汤合萆薢渗湿汤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脾虚湿蕴证（慢性：湿、脾虚）——除湿胃苓汤或参苓白术散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血虚风燥证（血虚）——当归饮子或四物消风饮（干燥：当归饮子）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接触性皮炎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风热蕴肤证——消风散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湿热毒蕴证——龙胆泻肝汤合化斑解毒汤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血虚风燥证——当归饮子合消风散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瘾疹（荨麻疹）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风团，全身，无点（虫咬：有点，局部）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风寒束表证（苔薄白，脉浮紧）——麻黄桂枝各半汤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风热犯表证（舌苔薄黄，脉浮数）——消风散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胃肠湿热证（苔黄腻，脉滑数）——防风通圣散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血虚风燥证（干）——当归饮子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牛皮癣（神经性皮炎）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：肥厚，皮沟加深，皮嵴隆起，易苔藓样变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肝郁化火证——龙胆泻肝汤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风湿蕴肤证——消风散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白疕（银屑病）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皮损特点：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银白色鳞，薄膜现象，点状出血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血热内蕴证（鲜红）——犀角地黄汤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血虚风燥证（干）——当归饮子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气血瘀滞证（瘀斑）——桃红四物汤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湿毒蕴阻证（脓疱+湿）——萆薢渗湿汤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火毒炽盛证（脓疱+热）——清瘟败毒饮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梅毒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临床表现：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一期：疳疮，硬下疳（生殖器，疮边缘硬，不痛），发生于不洁性交后2-4周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二期：杨梅疮（全身，梅花样，热入血分），感染后7-10周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三期：杨梅结毒（多个脏腑）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治疗首选：青霉素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肛门直肠疾病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内痔：坠胀、便血、肿块脱出，截石位3、7、11点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外痔：坠胀、疼痛、异物感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辨证：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（一期）风伤肠络证——凉血地黄汤或槐花散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（二期）湿热下注证——脏连丸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（三期）脾虚气陷证——补中益气汤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（四期）气滞血瘀证——止痛如神汤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息肉痔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辨病：①鲜红色②便后出血③肿物蒂小质嫩。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和内痔区别：直肠息肉——鲜红。内痔——紫暗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肛裂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肛门周期性疼痛，出血，便秘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扩肛法——早期肛裂；纵切横缝法——陈旧性肛裂伴有肛管狭窄者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脱肛（肛门直肠脱垂）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一度脱垂：长3～5cm，直肠粘膜脱出（环形）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二度脱垂：长5～1Ocm，直肠全层脱出（圆锥）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三度脱垂：长10cm以上，直肠、乙状结肠一段脱出（圆柱）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烧伤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分度：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一度红斑，烧灼感，二度水疱，三度焦痂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       浅Ⅱ度创面红润，疼痛明显；深Ⅱ度红白相间，痛觉迟钝，不疼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2.面积计算：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①双手——5％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②头、面、颈——9％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③双上肢——2×9％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④躯干（前后包括外阴）——3×9％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②+③+④=6×9％=54%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⑤双下肢（包括臀）——5×9％+1％=46％。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②+③+④+⑤=54%+46％=100%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10.月经病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月经先期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肾气虚：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腰膝酸软、头晕耳鸣—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固阴煎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、归肾丸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阳盛血热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：经色深红，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心烦、面红口干、苔黄脉数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清经汤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月经后期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实寒—《妇人大全良方》温经汤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虚寒—《金匮要略》温经汤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月经先后不定期  提前或延后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天以上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肾虚：头晕耳鸣、腰膝酸软—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固阴煎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（亦用于月经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先期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—肾气虚证）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月经过少：周期正常，量&lt;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20 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痰湿：形体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肥胖、胸闷呕恶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—苍附导痰丸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经间期出血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色红、质粘腻、平时带下色红、纳呆腹胀—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清肝止淋汤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崩漏   崩—暴下不止    漏—淋漓不尽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治疗原则：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塞流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（止血）、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澄源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（求因治本）、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复旧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（调理善后）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痛经：经期或前后，出现周期小腹疼痛，痛引腰骶。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气滞血瘀：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胀痛，舌紫暗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—膈下逐瘀汤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湿热瘀阻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：苔黄腻，脉滑数—清热调血汤或银甲丸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经行乳房胀痛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肝气郁结：逍遥散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肝肾亏虚：一贯煎或滋水清肝饮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胃虚痰滞：四物汤合二陈汤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经行头痛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肝火证：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羚角钩藤汤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（内科：天麻钩藤饮）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经行身痛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血虚证：当归补血汤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血瘀证：趁痛散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经行浮肿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气滞血瘀：八物汤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经行风疹块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当归饮子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经行情志异常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心血不足：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甘麦大枣汤合养心汤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痰火上扰：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生铁落饮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经断复来    绝经妇女停经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年再次出现出血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脾虚肝郁：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气短懒言、神疲乏力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、胁肋胀痛—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安老汤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绝经妇女骨质疏松症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脾肾两虚：大补元煎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11.带下病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带下过多（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虚、热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脾虚证：如涕如唾、绵绵不断、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纳少便溏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、四肢倦怠—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完带汤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1200" w:firstLineChars="5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脾虚湿蕴化热—易黄汤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湿热下注：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豆腐渣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止带方（没有脾虚）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带下过少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血枯瘀阻：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肌肤甲错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—小营煎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12.妊娠病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发病机理：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阴血虚，脾肾虚，冲气上逆，气滞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妊娠恶阻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肝胃不和：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呕吐酸水苦水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—橘皮竹茹汤/苏叶黄连汤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异位妊娠（宫外孕）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着床正常位置在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子宫体腔，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异位妊娠以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输卵管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妊娠最多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胎漏、胎动不安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鉴别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腰酸、腹痛、小腹下坠、伴有阴道出血—胎动不安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否则为—胎漏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气血虚弱：面色晄白、心悸气短—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胎元饮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堕胎、小产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周以内为堕胎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12～28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周为小产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滑胎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肾虚：肾气不足：尺脉沉弱—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补肾固冲丸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脾肾虚弱：纳呆便溏、腰膝酸软—安奠二天汤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舌暗、有瘀斑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—桂枝茯苓丸合寿胎丸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胎萎不长（妊娠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4-5个月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后，腹形和宫体增大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小于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正常月份）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血寒宫冷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形寒怕冷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、脉沉迟滑—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长胎白术散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13.产后三急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：呕吐、盗汗、泄泻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产后三审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：小腹痛与不通、大便通与不通、乳汁行与不行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产后三禁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：禁大汗、禁峻下、禁通利小便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14产后病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产后发热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产褥期（产后6-8周），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高热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外感：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荆穗四物汤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产后腹痛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气血两虚：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肠宁汤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或当归生姜羊肉汤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儿枕痛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）：生化汤或散结定痛汤或补血定痛汤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产后身痛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血虚证：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黄芪桂枝五物汤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血瘀证：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身痛逐瘀汤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缺乳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气血虚弱：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通乳丹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肝气郁滞：下乳涌泉散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痰浊阻滞：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苍附导痰丸合漏芦散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产后抑郁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瘀血内阻：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调经散或芎归泻心汤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产后小便不通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血瘀证：加味四物汤或小蓟饮子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产后小便淋痛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湿热蕴结：加味五淋散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肝经郁热：沉香散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15.妇科杂病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癥瘕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气滞血瘀：小腹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胀痛、舌暗有瘀点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—香棱丸或大黄蛰虫丸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不孕症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原发性不孕，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“全不产”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，继发性不孕，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“断续”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肾虚：肾气虚：腰膝酸软、精神疲倦、小便清长—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highlight w:val="none"/>
          <w:lang w:val="en-US" w:eastAsia="zh-CN"/>
        </w:rPr>
        <w:t>毓麟珠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肾阳虚：性欲淡漠、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小腹冷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、夜尿多—温胞饮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肾阴虚：形体消瘦、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五心烦热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、失眠多梦、脉细数—养精种玉汤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肝气郁结：经前烦躁易怒、精神抑郁—开郁种玉汤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瘀滞胞宫：舌暗、有瘀点—少腹逐瘀汤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痰湿内阻：胸闷泛恶、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highlight w:val="none"/>
          <w:lang w:val="en-US" w:eastAsia="zh-CN"/>
        </w:rPr>
        <w:t>舌淡胖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—苍附导痰丸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阴挺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也称“阴脱”“阴菌”、“阴痔”、“产肠不收”“葫芦颓”。本病相类于西医的“子官脱垂”。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I度   轻型:宫颈外口距处女膜缘&lt;4em,未达处女膜缘。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重型:宫颈已达处女膜缘，阴道口可见子宫颈。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II度  轻型:宫颈脱 出阴道口，官体仍在阴道内。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72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重型:部分宫体脱出阴道口。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III度  官颈与宫体全部脱出阴道口外。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年龄分期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7个期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胎儿期：从受孕到分娩，早期12周易流产、先天畸形，晚期开始长胖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新生儿期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：出生，脐带结扎～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天，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发病率、死亡率高；保暖、喂养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婴儿期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：28天～1岁；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生长发育迅速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幼儿期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：1岁～3岁；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营养紊乱性疾病，意外伤害多见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学龄前期：3-6岁，易发生意外伤害，性格发育关键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学龄期：6-12岁，防止近视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青春期：人生的第二个生长发育高峰，叛逆、心理问题突出、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身高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：反映骨骼发育。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2～12岁计算公式：年龄×7cm+70cm（2岁以后有公式、年龄乘7加70）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体重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：反映营养状况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2～12岁计算公式：年龄×2kg+8kg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生理、病因、病理特点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1.生理特点：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脏腑娇嫩，形气未充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——“稚阴稚阳”，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肺脾肾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三脏不足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生机蓬勃，发育迅速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——“纯阳之体”，朝阳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2.病理特点：发病容易，传变迅速；脏腑清灵，易趋康复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新生儿疾病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胎黄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病理性：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胆红素＞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221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sym w:font="Symbol" w:char="F06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mmol/L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出现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早（24h内）、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发展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快、持续不退、退而复现、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程度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湿热薰蒸：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色鲜明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、苔黄腻—茵陈蒿汤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寒湿阻滞：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色晦暗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、苔白腻—茵陈理中汤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气滞血瘀：色暗、右胁下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肿块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、舌瘀点—血府逐瘀汤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肺系疾病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感冒 （寒荆热银暑新加）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风寒感冒：发热轻、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恶寒重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、无汗、脉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浮紧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、指纹浮红—荆防败毒散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咽痛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浮数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、指纹浮紫—银翘散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暑邪感冒：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身重困倦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、指纹紫滞—新加香薷饮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时邪感冒：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起病急骤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、全身症状重、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高热、咽痛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—银翘散合普济消毒饮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重点：兼证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风寒：脉浮紧、指纹浮红—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金沸草散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风热：痰黄稠、咽痛、脉浮数、指纹浮紫—桑菊饮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风燥：干咳、痰少、鼻燥咽干—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清燥救肺汤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、桑杏汤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黄粘稠、发热口渴、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—清金化痰汤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痰湿：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壅盛、胸闷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纳呆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—二陈汤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气虚：气短懒言—六君子汤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阴虚：干咳无痰、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舌红少苔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—沙参麦冬汤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肺炎喘嗽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热、咳、痰、喘、煽=肺炎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风寒郁肺：热咳痰喘、呼吸气急+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恶寒发热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、脉浮紧—华盖散（风寒，盖住）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风热郁肺：热咳痰喘、呼吸气急+发热恶风、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痰多黄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、脉浮数—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痰热闭肺：热咳痰喘、呼吸气急+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痰重、喉间痰鸣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+葶苈大枣泻肺汤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毒热闭肺：热咳痰喘、呼吸气急+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热重、鼻翼煽动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、口渴引饮—黄连解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汤+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阴虚肺热：咳+手足心热、盗汗、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舌红少苔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—沙参麦冬汤（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咳嗽的阴虚证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脾肺气虚：久咳+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多汗、易感冒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—人参五味子汤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心阳虚衰：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面色苍白、唇指紫绀、四肢不温—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参附龙骨牡蛎汤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邪陷心肝：神昏抽搐、指纹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透关射甲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哮喘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风寒束肺：喘、鸣+痰清稀色白有泡沫—小青龙汤+三子养亲汤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痰热阻肺：喘、鸣+痰黏色黄—麻杏石甘汤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+苏葶丸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外寒内热：喘、鸣+外寒 鼻塞流涕+内热 面赤、口干—大青龙汤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肺实肾虚：喘促胸满、动则喘甚、神疲倦怠—都气丸+射干麻黄汤（肾虚）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脾肺气虚—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玉屏风合人参五味子汤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脾肾阳虚—形寒肢冷、腰膝酸软—金匮肾气丸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肺肾阴虚—干咳、盗汗、消瘦、潮热—麦味地黄丸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脾系病证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泄泻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湿热泻：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泻下急迫、臭、苔黄腻—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葛根芩连汤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风寒泻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泄泻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清稀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便有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泡沫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、恶寒发热—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藿香正气散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脾虚泻：食后作泻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/>
        </w:rPr>
        <w:t>脾虚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—参苓白术散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脾肾阳虚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久泻、完谷不化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、形寒肢冷—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附子理中丸+四神丸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厌食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脾失健运：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纳差，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多食则脘腹胀满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不换金正气散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脾胃阴虚：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食少饮多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益胃汤、养胃增液汤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积滞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内伤饮食、不思乳食+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腹部胀满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鉴别厌食与积滞：积滞有伤食吃多、不思进食、有腹满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（正虚不著）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：形体消瘦、不思饮食、急躁易怒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，大便干稀不调，脉细有力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资生健脾丸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（虚中夹实）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：明显消瘦、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肚腹膨胀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青筋暴露、发结如穗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肥儿丸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干疳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（津液消亡）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极度消瘦，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皮包骨头—八珍汤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疳肿胀—防己黄芪汤、五苓散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眼疳—石斛夜光丸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口疳—泻心导赤散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心肝病证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肺卫不固：自汗、头颈肩背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/>
        </w:rPr>
        <w:t>局部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汗出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易患感冒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—玉屏风散合牡蛎散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营卫失调：自汗、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汗出遍身而抚之不温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黄芪桂枝五物汤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气阴亏虚：盗汗、手足心热—生脉散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湿热迫蒸：热汗、黄汗—泻黄散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病毒性心肌炎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风热犯心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（邪毒犯心）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：胸闷心悸+表证—银翘散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湿热侵心：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腹痛泄泻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+舌红苔黄腻—葛根芩连汤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痰瘀阻络：刺痛、舌暗苔腻—瓜蒌薤白半夏汤合失笑散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气阴两虚：少气懒言、神疲倦怠—炙甘草汤合生脉散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心阳亏虚：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心悸，怔忡，神疲乏力，畏寒肢冷—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桂枝甘草龙牡汤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惊风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（急惊风）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四证：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痰热惊风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八候：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搐搦掣颤 反引窜视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风热动风：发热，神昏抽搐，脉浮数—银翘散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气营两燔：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壮热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多汗，口渴便秘，烦躁—清瘟败毒饮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邪陷心肝：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两目上视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，神昏抽搐—羚角钩藤汤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湿热疫毒：大便粘腻脓血—黄连解毒汤合白头翁汤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惊恐伤风：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暴受惊恐后警惕不安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，夜间惊啼—琥珀抱龙丸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肾系疾病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水肿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肾小球肾炎：有前驱感染史，浮肿少尿，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血尿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，高血压。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肾病综合征：水肿，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大量蛋白尿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（尿蛋白定性+++以上，24小时尿蛋白≥50mg/kg）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 低蛋白血症（＜30g/l），高脂血症（＞5.7mmol/l）。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常证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风水相搏：水肿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从眼睑开始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+表证—麻黄连翘赤小豆汤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湿热内侵：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疮毒感染史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—五味消毒饮合五皮饮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肺脾气虚：乏力气短—参苓白术散合玉屏风散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脾肾阳虚：畏寒肢冷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，小便量少，大便溏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—真武汤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气阴两虚：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咽干口燥，舌红苔少—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六味地黄丸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变证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麻疹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病因：麻疹时邪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年龄：6月—6岁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过程：发热—出疹—消退、糠麸脱屑、色素沉着   病位：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肺脾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标志：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  <w:t>两颊黏膜灰白色小点，累累如麻，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颊粘膜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麻疹粘膜斑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治疗：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以透为顺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、以清为要。麻不厌透、麻喜清凉。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邪犯肺卫（初热期）：外感表证+麻疹粘膜斑—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邪入肺胃（出疹期）：热盛疹出+舌红苔黄—清解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邪毒闭肺：咳嗽、痰、喘—麻杏石甘汤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邪陷心肝：高热、烦躁、神昏、抽搐—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羚角钩藤汤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奶麻（幼儿急疹）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特点：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热退疹出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过程：发热3-4天——热退疹出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年龄：幼儿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邪郁肌表：高热3-4天—银翘散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毒透肌肤：热退疹出—银翘散+养阴清肺汤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风疹（风痧）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病因：风疹时邪/风痧时邪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特点：全身症状轻——像风一样来，像风一样走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     耳后淋巴结肿大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枕后淋巴结肿大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年龄：5岁以下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季节：冬春季节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风疹病毒通过胎盘—导致畸形、流产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水痘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四世同堂—分批出现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皮疹、丘疹、疱疹、结痂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年龄：6-9岁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痄腮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年龄：3岁以上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病因：风温邪毒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表现：发热、腮部肿痛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鉴别：发颐化脓、痄腮红肿不化脓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邪犯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少阳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：发热、腮部肿痛+脉浮表证—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柴胡葛根汤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、银翘散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firstLine="465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邪陷心肝：清瘟败毒饮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丹痧、烂喉痧、猩红热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表现：发热、咽喉肿痛、猩红色皮疹、疹后脱屑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、四肢大片脱皮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年龄：2-8岁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季节：冬春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病因：猩红热时邪     病位：肺胃二经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邪侵肺卫：咽喉肿痛+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风热重证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、初起皮疹、皮肤潮红、隐约红点、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状如锦文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—解肌透痧汤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毒炽气营：咽喉肿痛+皮疹密布、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杨梅舌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—凉营清气汤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其他疾病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紫癜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风热伤络：紫癜色鲜红，脉浮数—连翘败毒散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血热妄行：皮肤出现瘀点瘀斑，心烦口渴，脉数有力—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犀角地黄汤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病原体的致病能力相关因素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侵袭力、毒力、数量、变异性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甲类传染病：鼠疫、霍乱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 乙类传染病按甲类报告及管理：非典、禽流感、肺炭疽、脊髓灰质炎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病毒性肝炎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病原学、流行病学（乙肝：DNA，其余传染病为 RNA）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急性黄疸型肝炎（甲戊）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①黄疸前期：消化道症状及乏力最常见，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②黄疸期：肝细胞型黄疸表现。肝大，部分轻度脾大。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重型肝炎：PTA ≤ 40%为肝细胞大量坏死的肯定界限，为重型肝炎诊断及判断预后的重要指标。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体征：肝浊音界缩小、腹水征阳性、高度黄疸，并发出血倾向。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检测项目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HBsAg (表面抗原)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感染HBV,见于HBV携带者或乙肝患者,无传染性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抗-HBs (表面抗体)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注射过乙肝疫苗或曾感染过HBV,目前HBV已被清除者,为保护性抗体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HBeAg (e抗原)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有HBV (活跃)复制,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传染性强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抗-HBe (e抗体)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HBV大部分被清除或抑制,传染性降低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抗-HBc (核心抗体)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曾经或正在感染HBV (感染过),是诊断急性乙肝和判断病毒复制的重要指标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HBcAg(核心抗原)常规方法检测不出,不作为一般检查项目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①HBsAg表面抗原：最早出现,是现症感染标志之一。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②抗-HBs表面抗体：是感染HBV后机体产生的唯一保护性抗体。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③HBeAge抗原：是病毒复制活跃、传染性强的标志。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④抗-Hbee 抗体：病毒复制减少或终止,传染性减弱。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⑤抗-HBc核心抗体：现症感染或既往感染。(感染过)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HBV DNA：HBV存在和复制最可靠直接证据,可反映传染性强弱。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HbcAg核心抗原：传染性强, HBV复制活跃。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人感染高致病性禽流感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途径：呼吸道传播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透明膜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ARDS（进行性呼吸衰竭）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检查：病毒分离、白肺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传染性非典型性肺炎（助理不考）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（4）机制：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透明膜、免疫器官损伤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（5）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发热——首发主要症状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，呼吸衰竭，无上呼吸道卡他（感冒）症状；肺部体征不明显。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艾滋病——人类免疫缺陷病毒（HIV）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表现：急性感染期感冒3无症状感染期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①卡氏肺孢子菌感染——最常见的感染、最主要死因。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流行性出血热（肾综合征出血热）——汉坦病毒（布尼亚病毒种）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鼠类为主要传染源。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（人不是主要传染源）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机制：损害血管内皮细胞—造成小血管通透性增加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临床特征（三大主证）：发热、出血、肾损害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五期：发热期——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三痛：头痛、腰痛、眼眶痛。三红：颜面、颈、胸等部位潮红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休克期：低血容量休克（热退病重）；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少尿期：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24小时尿量&lt;400ml 为少尿；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多尿期：电解质紊乱高峰再休克；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狂犬病（助理不考）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传染源：狂犬病毒（科拉沙病毒），带狂犬病毒的动物，人不是传染源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途径：接触传播（咬伤）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机制：侵犯脑脊液实质，潜伏期可10年以上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表现：前驱期：精神敏感—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咽喉紧缩感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兴奋期：极度兴奋恐惧、恐水、恐风引起痉挛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   麻痹期：呼吸麻痹，循环衰竭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流行性乙型脑炎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病源：虫媒黄病毒，猪（主要）、人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脑实质病变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初期—头痛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极期—高热、抽搐、呼吸衰竭，脑膜刺激征、意识障碍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       急重型（暴发型）—脑疝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流行性脑脊髓膜炎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病源：脑膜奈瑟菌，人(尤其带菌者)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早期感染部位：鼻咽部；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内毒素—引起血管内皮损害肿胀坏死，侵犯软脑膜—颅底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表现：普通型：前驱期（感冒）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 xml:space="preserve">败血症期—发热、皮肤瘀斑瘀点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鉴别：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流脑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脑膜炎球菌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带菌者、患者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冬、春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瘀点瘀斑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（混着）细胞多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乙脑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乙脑病毒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蚊虫叮咬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夏、秋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呼吸衰竭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（清稀）细胞少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伤寒（玫瑰留情肝脾大，血培肥大喹诺杀。）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病源：沙门菌，人（尤其极期患者）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途径：粪口途径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内毒素，全身单核—吞噬细胞炎性增生，回肠下段，可有二次菌血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表现：初期：发热，胃肠症状，可便秘可腹泻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极期（2：伤寒面容，相对缓脉，玫瑰疹，稽留热，易出血穿孔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.细菌性痢疾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机制：侵袭力致病，内毒素-急性弥漫性纤维蛋白渗出，乙状结肠和直肠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粘液脓血便，里急后重，左下腹为主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中毒型菌痢：休克型（酸中毒），脑型（呼吸衰竭）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霍乱（甲类传染病）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机制：外毒素（霍乱肠毒素）-小肠黏膜分泌增强大量分泌水电解质小肠上段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表现：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米泔水样便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（本病一般不发热不腹痛）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泻吐期—先泻后吐（常为喷射状）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脱水期—循环衰竭、电解质紊乱（酸中毒低血钾）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肾衰竭，为最严重并发症及常见死因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灭菌法：可以杀灭包括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细菌芽孢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的一切微生物（甲醛、戊二醛、环氧乙烷）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高效消毒法：能杀灭一切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细菌繁殖体、病毒、真菌及其孢子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，并对细菌芽孢有显著杀灭作用。（臭氧、含氯消毒液、过氧化氢）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中效消毒法：能杀灭除细菌芽孢以外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各种微生物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（醇类、碘类、酚类消毒剂）只能消灭细菌繁殖体、部分真菌和亲脂性病毒。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医院感染标准：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</w:rPr>
        <w:t>无明确潜伏期的感染，规定入院48小时后发生的感染为医院感染；有明确潜伏期者则为自入院时起超过该平均（或常见）潜伏期后发生的感染。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传染源非人或人不是主要传染源：禽流感、狂犬病、出血热、乙脑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呼吸道传播：流脑、出血热、SARS、流感、禽流感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分期：出血热、伤寒、乙脑、流脑、AIDS、霍乱、狂犬病、（SARS）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分型：菌痢、流脑、乙肝、伤寒、乙脑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休克：出血热、流脑、菌痢、霍乱、狂犬病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7ED0"/>
    <w:multiLevelType w:val="singleLevel"/>
    <w:tmpl w:val="162F7ED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1D57"/>
    <w:rsid w:val="135F0E20"/>
    <w:rsid w:val="13C914F2"/>
    <w:rsid w:val="141F76DC"/>
    <w:rsid w:val="3C004B9B"/>
    <w:rsid w:val="4F446E1A"/>
    <w:rsid w:val="60A34067"/>
    <w:rsid w:val="66676E7F"/>
    <w:rsid w:val="7F1C648D"/>
    <w:rsid w:val="7FA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2019-08-21T09:21:00Z</dcterms:created>
  <dc:creator>Administrator</dc:creator>
  <cp:lastModifiedBy>首席执行官</cp:lastModifiedBy>
  <dcterms:modified xsi:type="dcterms:W3CDTF">2019-08-24T03:56:19Z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